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C8" w:rsidRDefault="000633C8" w:rsidP="000633C8">
      <w:pPr>
        <w:pStyle w:val="Heading2"/>
        <w:jc w:val="center"/>
      </w:pPr>
      <w:bookmarkStart w:id="0" w:name="OLE_LINK8"/>
      <w:bookmarkStart w:id="1" w:name="OLE_LINK9"/>
      <w:r>
        <w:t>The BVA Beacon</w:t>
      </w:r>
    </w:p>
    <w:bookmarkEnd w:id="0"/>
    <w:bookmarkEnd w:id="1"/>
    <w:p w:rsidR="000633C8" w:rsidRDefault="000633C8" w:rsidP="000633C8">
      <w:pPr>
        <w:pStyle w:val="Heading3"/>
        <w:rPr>
          <w:sz w:val="56"/>
        </w:rPr>
      </w:pPr>
      <w:r>
        <w:t>The New York Regional Group Newsletter</w:t>
      </w:r>
    </w:p>
    <w:p w:rsidR="000633C8" w:rsidRDefault="000633C8" w:rsidP="000633C8">
      <w:pPr>
        <w:rPr>
          <w:rFonts w:cs="Arial"/>
          <w:color w:val="000000"/>
          <w:sz w:val="28"/>
        </w:rPr>
      </w:pPr>
      <w:r>
        <w:rPr>
          <w:rFonts w:cs="Arial"/>
          <w:color w:val="000000"/>
          <w:sz w:val="28"/>
        </w:rPr>
        <w:t xml:space="preserve">VOL. 13, NO. 5  </w:t>
      </w:r>
      <w:r>
        <w:rPr>
          <w:rFonts w:cs="Arial"/>
          <w:color w:val="000000"/>
          <w:sz w:val="28"/>
        </w:rPr>
        <w:tab/>
      </w:r>
      <w:r>
        <w:rPr>
          <w:rFonts w:cs="Arial"/>
          <w:color w:val="000000"/>
          <w:sz w:val="28"/>
        </w:rPr>
        <w:tab/>
      </w:r>
      <w:r>
        <w:rPr>
          <w:rFonts w:cs="Arial"/>
          <w:color w:val="000000"/>
          <w:sz w:val="28"/>
        </w:rPr>
        <w:tab/>
      </w:r>
      <w:r>
        <w:rPr>
          <w:rFonts w:cs="Arial"/>
          <w:color w:val="000000"/>
          <w:sz w:val="28"/>
        </w:rPr>
        <w:tab/>
      </w:r>
      <w:r>
        <w:rPr>
          <w:rFonts w:cs="Arial"/>
          <w:color w:val="000000"/>
          <w:sz w:val="28"/>
        </w:rPr>
        <w:tab/>
      </w:r>
      <w:r>
        <w:rPr>
          <w:rFonts w:cs="Arial"/>
          <w:color w:val="000000"/>
          <w:sz w:val="28"/>
        </w:rPr>
        <w:tab/>
        <w:t xml:space="preserve"> </w:t>
      </w:r>
      <w:r>
        <w:rPr>
          <w:rFonts w:cs="Arial"/>
          <w:color w:val="000000"/>
          <w:sz w:val="28"/>
        </w:rPr>
        <w:tab/>
        <w:t xml:space="preserve">    Summer, 2014               </w:t>
      </w:r>
    </w:p>
    <w:p w:rsidR="000633C8" w:rsidRDefault="000633C8" w:rsidP="000633C8">
      <w:pPr>
        <w:rPr>
          <w:rFonts w:cs="Arial"/>
          <w:color w:val="000000"/>
          <w:sz w:val="28"/>
        </w:rPr>
      </w:pPr>
      <w:r>
        <w:rPr>
          <w:rFonts w:cs="Arial"/>
          <w:color w:val="000000"/>
          <w:sz w:val="28"/>
        </w:rPr>
        <w:t>Editor &amp; Web Master: Dennis J. O'Connell</w:t>
      </w:r>
      <w:r>
        <w:rPr>
          <w:rFonts w:cs="Arial"/>
          <w:color w:val="000000"/>
          <w:sz w:val="28"/>
        </w:rPr>
        <w:tab/>
      </w:r>
    </w:p>
    <w:p w:rsidR="000633C8" w:rsidRDefault="000633C8" w:rsidP="000633C8">
      <w:pPr>
        <w:rPr>
          <w:rFonts w:cs="Arial"/>
          <w:color w:val="000000"/>
          <w:sz w:val="28"/>
        </w:rPr>
      </w:pPr>
      <w:r>
        <w:rPr>
          <w:rFonts w:cs="Arial"/>
          <w:color w:val="000000"/>
          <w:sz w:val="28"/>
        </w:rPr>
        <w:t xml:space="preserve">Regional Group Web Site: </w:t>
      </w:r>
      <w:hyperlink r:id="rId5" w:history="1">
        <w:r>
          <w:rPr>
            <w:rStyle w:val="Hyperlink"/>
            <w:rFonts w:eastAsia="Arial Unicode MS" w:cs="Arial"/>
            <w:color w:val="000000"/>
            <w:sz w:val="28"/>
          </w:rPr>
          <w:t>http://www.nyrgbva.org</w:t>
        </w:r>
      </w:hyperlink>
    </w:p>
    <w:p w:rsidR="000633C8" w:rsidRDefault="000633C8" w:rsidP="000633C8">
      <w:pPr>
        <w:rPr>
          <w:rFonts w:cs="Arial"/>
          <w:color w:val="000000"/>
        </w:rPr>
      </w:pPr>
    </w:p>
    <w:p w:rsidR="000633C8" w:rsidRDefault="000633C8" w:rsidP="000633C8">
      <w:pPr>
        <w:rPr>
          <w:rFonts w:cs="Arial"/>
          <w:color w:val="000000"/>
          <w:sz w:val="28"/>
        </w:rPr>
      </w:pPr>
      <w:r>
        <w:rPr>
          <w:rFonts w:cs="Arial"/>
          <w:color w:val="000000"/>
          <w:sz w:val="28"/>
        </w:rPr>
        <w:t>OFFICERS OF THE NEW YORK REGIONAL GROUP</w:t>
      </w:r>
    </w:p>
    <w:p w:rsidR="000633C8" w:rsidRDefault="000633C8" w:rsidP="000633C8">
      <w:pPr>
        <w:rPr>
          <w:rFonts w:cs="Arial"/>
          <w:color w:val="000000"/>
          <w:sz w:val="28"/>
        </w:rPr>
      </w:pPr>
      <w:r>
        <w:rPr>
          <w:rFonts w:cs="Arial"/>
          <w:color w:val="000000"/>
          <w:sz w:val="28"/>
        </w:rPr>
        <w:t>President Arthur Morris</w:t>
      </w:r>
      <w:r>
        <w:rPr>
          <w:rFonts w:cs="Arial"/>
          <w:color w:val="000000"/>
          <w:sz w:val="28"/>
        </w:rPr>
        <w:tab/>
      </w:r>
      <w:r>
        <w:rPr>
          <w:rFonts w:cs="Arial"/>
          <w:color w:val="000000"/>
          <w:sz w:val="28"/>
        </w:rPr>
        <w:tab/>
        <w:t>Vice President “VACANT”</w:t>
      </w:r>
    </w:p>
    <w:p w:rsidR="000633C8" w:rsidRDefault="0082231E" w:rsidP="000633C8">
      <w:pPr>
        <w:rPr>
          <w:rFonts w:cs="Arial"/>
          <w:color w:val="000000"/>
          <w:sz w:val="28"/>
        </w:rPr>
      </w:pPr>
      <w:r>
        <w:rPr>
          <w:rFonts w:cs="Arial"/>
          <w:color w:val="000000"/>
          <w:sz w:val="28"/>
        </w:rPr>
        <w:t>Secretary Ronald White</w:t>
      </w:r>
      <w:r>
        <w:rPr>
          <w:rFonts w:cs="Arial"/>
          <w:color w:val="000000"/>
          <w:sz w:val="28"/>
        </w:rPr>
        <w:tab/>
      </w:r>
      <w:r w:rsidR="000633C8">
        <w:rPr>
          <w:rFonts w:cs="Arial"/>
          <w:color w:val="000000"/>
          <w:sz w:val="28"/>
        </w:rPr>
        <w:t>Treasurer Dennis O’Connell</w:t>
      </w:r>
    </w:p>
    <w:p w:rsidR="00C03615" w:rsidRDefault="00C03615" w:rsidP="000633C8">
      <w:pPr>
        <w:autoSpaceDE w:val="0"/>
        <w:autoSpaceDN w:val="0"/>
        <w:adjustRightInd w:val="0"/>
        <w:rPr>
          <w:rFonts w:ascii="Times New Roman" w:hAnsi="Times New Roman"/>
          <w:b/>
          <w:bCs/>
          <w:sz w:val="28"/>
          <w:szCs w:val="28"/>
        </w:rPr>
      </w:pPr>
    </w:p>
    <w:p w:rsidR="00C03615" w:rsidRDefault="00C03615" w:rsidP="000633C8">
      <w:pPr>
        <w:autoSpaceDE w:val="0"/>
        <w:autoSpaceDN w:val="0"/>
        <w:adjustRightInd w:val="0"/>
        <w:rPr>
          <w:rFonts w:ascii="Times New Roman" w:hAnsi="Times New Roman"/>
          <w:b/>
          <w:bCs/>
          <w:sz w:val="28"/>
          <w:szCs w:val="28"/>
        </w:rPr>
      </w:pPr>
    </w:p>
    <w:p w:rsidR="000633C8" w:rsidRDefault="000633C8" w:rsidP="000633C8">
      <w:pPr>
        <w:autoSpaceDE w:val="0"/>
        <w:autoSpaceDN w:val="0"/>
        <w:adjustRightInd w:val="0"/>
        <w:rPr>
          <w:rFonts w:ascii="Times New Roman" w:hAnsi="Times New Roman"/>
          <w:b/>
          <w:bCs/>
          <w:sz w:val="28"/>
          <w:szCs w:val="28"/>
        </w:rPr>
      </w:pPr>
      <w:r>
        <w:rPr>
          <w:rFonts w:ascii="Times New Roman" w:hAnsi="Times New Roman"/>
          <w:b/>
          <w:bCs/>
          <w:sz w:val="28"/>
          <w:szCs w:val="28"/>
        </w:rPr>
        <w:t>NEWS FROM BVA DIRECTOR OF GOVERNMENT RELATIONS</w:t>
      </w:r>
    </w:p>
    <w:p w:rsidR="000633C8" w:rsidRPr="003C7166" w:rsidRDefault="000633C8" w:rsidP="000633C8">
      <w:pPr>
        <w:autoSpaceDE w:val="0"/>
        <w:autoSpaceDN w:val="0"/>
        <w:adjustRightInd w:val="0"/>
        <w:rPr>
          <w:rFonts w:ascii="Times New Roman" w:hAnsi="Times New Roman"/>
          <w:b/>
          <w:bCs/>
          <w:sz w:val="28"/>
          <w:szCs w:val="28"/>
        </w:rPr>
      </w:pPr>
      <w:r w:rsidRPr="003C7166">
        <w:rPr>
          <w:rFonts w:ascii="Times New Roman" w:hAnsi="Times New Roman"/>
          <w:b/>
          <w:bCs/>
          <w:sz w:val="28"/>
          <w:szCs w:val="28"/>
        </w:rPr>
        <w:t>Glenn E. Minney</w:t>
      </w:r>
    </w:p>
    <w:p w:rsidR="000633C8" w:rsidRPr="003C7166" w:rsidRDefault="000633C8" w:rsidP="000633C8">
      <w:pPr>
        <w:autoSpaceDE w:val="0"/>
        <w:autoSpaceDN w:val="0"/>
        <w:adjustRightInd w:val="0"/>
        <w:rPr>
          <w:rFonts w:ascii="Times New Roman" w:hAnsi="Times New Roman"/>
          <w:sz w:val="28"/>
          <w:szCs w:val="28"/>
        </w:rPr>
      </w:pPr>
      <w:r w:rsidRPr="003C7166">
        <w:rPr>
          <w:rFonts w:ascii="Times New Roman" w:hAnsi="Times New Roman"/>
          <w:sz w:val="28"/>
          <w:szCs w:val="28"/>
        </w:rPr>
        <w:t>The Department of Veterans Affairs plans to issue a 'Veteran's Choice Card.' The new card will buy care from non-VA care providers for veterans if they face long waits for VA care -- defined initially as more than 30 days -- or if they reside more than 40 miles from VA care. The intent is to eliminate VA patient wait lists. The new card will be an informational insurance card to be presented to non-VA health care providers to identify the veteran and to verify eligibility for episodes of care that, sometime earlier, were arranged through and approved by a VA care coordinator.</w:t>
      </w:r>
    </w:p>
    <w:p w:rsidR="000633C8" w:rsidRPr="003C7166" w:rsidRDefault="000633C8" w:rsidP="000633C8">
      <w:pPr>
        <w:autoSpaceDE w:val="0"/>
        <w:autoSpaceDN w:val="0"/>
        <w:adjustRightInd w:val="0"/>
        <w:rPr>
          <w:rFonts w:ascii="Times New Roman" w:hAnsi="Times New Roman"/>
          <w:b/>
          <w:bCs/>
          <w:sz w:val="28"/>
          <w:szCs w:val="28"/>
        </w:rPr>
      </w:pPr>
      <w:r w:rsidRPr="003C7166">
        <w:rPr>
          <w:rFonts w:ascii="Times New Roman" w:hAnsi="Times New Roman"/>
          <w:sz w:val="28"/>
          <w:szCs w:val="28"/>
        </w:rPr>
        <w:t xml:space="preserve">Remember this, </w:t>
      </w:r>
      <w:r w:rsidRPr="003C7166">
        <w:rPr>
          <w:rFonts w:ascii="Times New Roman" w:hAnsi="Times New Roman"/>
          <w:b/>
          <w:bCs/>
          <w:sz w:val="28"/>
          <w:szCs w:val="28"/>
          <w:u w:val="single"/>
        </w:rPr>
        <w:t>do not</w:t>
      </w:r>
      <w:r w:rsidRPr="003C7166">
        <w:rPr>
          <w:rFonts w:ascii="Times New Roman" w:hAnsi="Times New Roman"/>
          <w:sz w:val="28"/>
          <w:szCs w:val="28"/>
        </w:rPr>
        <w:t xml:space="preserve"> start going to non-VA physicians until you have the card. Also remember</w:t>
      </w:r>
      <w:r w:rsidRPr="003C7166">
        <w:rPr>
          <w:rFonts w:ascii="Times New Roman" w:hAnsi="Times New Roman"/>
          <w:b/>
          <w:bCs/>
          <w:sz w:val="28"/>
          <w:szCs w:val="28"/>
        </w:rPr>
        <w:t xml:space="preserve">, wait until you are referred by a VA physician. </w:t>
      </w:r>
    </w:p>
    <w:p w:rsidR="000633C8" w:rsidRPr="00251334" w:rsidRDefault="000633C8" w:rsidP="000633C8">
      <w:pPr>
        <w:autoSpaceDE w:val="0"/>
        <w:autoSpaceDN w:val="0"/>
        <w:adjustRightInd w:val="0"/>
        <w:rPr>
          <w:rFonts w:ascii="Times New Roman" w:hAnsi="Times New Roman"/>
          <w:sz w:val="28"/>
          <w:szCs w:val="28"/>
        </w:rPr>
      </w:pPr>
    </w:p>
    <w:p w:rsidR="000633C8" w:rsidRPr="00251334" w:rsidRDefault="0028073B" w:rsidP="000633C8">
      <w:pPr>
        <w:autoSpaceDE w:val="0"/>
        <w:autoSpaceDN w:val="0"/>
        <w:adjustRightInd w:val="0"/>
        <w:rPr>
          <w:rFonts w:ascii="Times New Roman" w:hAnsi="Times New Roman"/>
          <w:bCs/>
          <w:sz w:val="28"/>
          <w:szCs w:val="28"/>
        </w:rPr>
      </w:pPr>
      <w:r w:rsidRPr="00251334">
        <w:rPr>
          <w:rFonts w:ascii="Times New Roman" w:hAnsi="Times New Roman"/>
          <w:bCs/>
          <w:sz w:val="28"/>
          <w:szCs w:val="28"/>
        </w:rPr>
        <w:t xml:space="preserve">NEW </w:t>
      </w:r>
      <w:proofErr w:type="gramStart"/>
      <w:r w:rsidRPr="00251334">
        <w:rPr>
          <w:rFonts w:ascii="Times New Roman" w:hAnsi="Times New Roman"/>
          <w:bCs/>
          <w:sz w:val="28"/>
          <w:szCs w:val="28"/>
        </w:rPr>
        <w:t>VA</w:t>
      </w:r>
      <w:r w:rsidR="002A3899">
        <w:rPr>
          <w:rFonts w:ascii="Times New Roman" w:hAnsi="Times New Roman"/>
          <w:bCs/>
          <w:sz w:val="28"/>
          <w:szCs w:val="28"/>
        </w:rPr>
        <w:t xml:space="preserve">  </w:t>
      </w:r>
      <w:r w:rsidRPr="00251334">
        <w:rPr>
          <w:rFonts w:ascii="Times New Roman" w:hAnsi="Times New Roman"/>
          <w:bCs/>
          <w:sz w:val="28"/>
          <w:szCs w:val="28"/>
        </w:rPr>
        <w:t>ID</w:t>
      </w:r>
      <w:proofErr w:type="gramEnd"/>
      <w:r w:rsidRPr="00251334">
        <w:rPr>
          <w:rFonts w:ascii="Times New Roman" w:hAnsi="Times New Roman"/>
          <w:bCs/>
          <w:sz w:val="28"/>
          <w:szCs w:val="28"/>
        </w:rPr>
        <w:t xml:space="preserve"> CARD</w:t>
      </w:r>
    </w:p>
    <w:p w:rsidR="0028073B" w:rsidRPr="00251334" w:rsidRDefault="0028073B" w:rsidP="000633C8">
      <w:pPr>
        <w:autoSpaceDE w:val="0"/>
        <w:autoSpaceDN w:val="0"/>
        <w:adjustRightInd w:val="0"/>
        <w:rPr>
          <w:rFonts w:ascii="Times New Roman" w:hAnsi="Times New Roman"/>
          <w:bCs/>
          <w:sz w:val="28"/>
          <w:szCs w:val="28"/>
        </w:rPr>
      </w:pPr>
      <w:r w:rsidRPr="00251334">
        <w:rPr>
          <w:rFonts w:ascii="Times New Roman" w:hAnsi="Times New Roman"/>
          <w:bCs/>
          <w:sz w:val="28"/>
          <w:szCs w:val="28"/>
        </w:rPr>
        <w:t>Many veterans who go to the VA for service have already received the new VA ID card. This new one has VA in Braille and does not have your social security on it. If you haven’t received your new one by the end of September why not check with your local VA to find out when you may be receiving it.</w:t>
      </w:r>
    </w:p>
    <w:p w:rsidR="0028073B" w:rsidRPr="00251334" w:rsidRDefault="0028073B" w:rsidP="000633C8">
      <w:pPr>
        <w:autoSpaceDE w:val="0"/>
        <w:autoSpaceDN w:val="0"/>
        <w:adjustRightInd w:val="0"/>
        <w:rPr>
          <w:rFonts w:ascii="Times New Roman" w:hAnsi="Times New Roman"/>
          <w:bCs/>
          <w:sz w:val="28"/>
          <w:szCs w:val="28"/>
        </w:rPr>
      </w:pPr>
    </w:p>
    <w:p w:rsidR="00251334" w:rsidRDefault="00251334" w:rsidP="00251334">
      <w:pPr>
        <w:autoSpaceDE w:val="0"/>
        <w:autoSpaceDN w:val="0"/>
        <w:adjustRightInd w:val="0"/>
        <w:spacing w:before="100" w:after="100"/>
        <w:jc w:val="center"/>
        <w:rPr>
          <w:rFonts w:ascii="Times New Roman" w:hAnsi="Times New Roman"/>
          <w:sz w:val="28"/>
          <w:szCs w:val="28"/>
        </w:rPr>
      </w:pPr>
      <w:r>
        <w:rPr>
          <w:rFonts w:ascii="Times New Roman" w:hAnsi="Times New Roman"/>
          <w:sz w:val="28"/>
          <w:szCs w:val="28"/>
        </w:rPr>
        <w:t>N</w:t>
      </w:r>
      <w:r w:rsidR="00412B62">
        <w:rPr>
          <w:rFonts w:ascii="Times New Roman" w:hAnsi="Times New Roman"/>
          <w:sz w:val="28"/>
          <w:szCs w:val="28"/>
        </w:rPr>
        <w:t xml:space="preserve">EW TREATMENT FOR </w:t>
      </w:r>
      <w:r>
        <w:rPr>
          <w:rFonts w:ascii="Times New Roman" w:hAnsi="Times New Roman"/>
          <w:sz w:val="28"/>
          <w:szCs w:val="28"/>
        </w:rPr>
        <w:t>G</w:t>
      </w:r>
      <w:r w:rsidR="00412B62">
        <w:rPr>
          <w:rFonts w:ascii="Times New Roman" w:hAnsi="Times New Roman"/>
          <w:sz w:val="28"/>
          <w:szCs w:val="28"/>
        </w:rPr>
        <w:t>LAUCOMA</w:t>
      </w:r>
    </w:p>
    <w:p w:rsidR="00251334" w:rsidRDefault="00251334" w:rsidP="00251334">
      <w:pPr>
        <w:autoSpaceDE w:val="0"/>
        <w:autoSpaceDN w:val="0"/>
        <w:adjustRightInd w:val="0"/>
        <w:spacing w:before="100" w:after="100"/>
        <w:rPr>
          <w:rFonts w:ascii="Times New Roman" w:hAnsi="Times New Roman"/>
          <w:sz w:val="28"/>
          <w:szCs w:val="28"/>
        </w:rPr>
      </w:pPr>
      <w:r>
        <w:rPr>
          <w:rFonts w:ascii="Times New Roman" w:hAnsi="Times New Roman"/>
          <w:sz w:val="28"/>
          <w:szCs w:val="28"/>
        </w:rPr>
        <w:t>Over 2.2 million Americans suffer from glaucoma — now a new procedure may relieve symptoms.</w:t>
      </w:r>
    </w:p>
    <w:p w:rsidR="00251334" w:rsidRDefault="00251334" w:rsidP="00251334">
      <w:pPr>
        <w:autoSpaceDE w:val="0"/>
        <w:autoSpaceDN w:val="0"/>
        <w:adjustRightInd w:val="0"/>
        <w:rPr>
          <w:rFonts w:ascii="Times New Roman" w:hAnsi="Times New Roman"/>
          <w:sz w:val="28"/>
          <w:szCs w:val="28"/>
        </w:rPr>
      </w:pPr>
      <w:r>
        <w:rPr>
          <w:rFonts w:ascii="Times New Roman" w:hAnsi="Times New Roman"/>
          <w:sz w:val="28"/>
          <w:szCs w:val="28"/>
        </w:rPr>
        <w:t xml:space="preserve">Glaucoma is a disease in which there is a buildup of pressure behind the eye. The pressure often damages the optic nerve and can result in vision loss and blindness </w:t>
      </w:r>
      <w:r>
        <w:rPr>
          <w:rFonts w:ascii="Times New Roman" w:hAnsi="Times New Roman"/>
          <w:sz w:val="28"/>
          <w:szCs w:val="28"/>
        </w:rPr>
        <w:lastRenderedPageBreak/>
        <w:t>if not treated properly. Most glaucoma patients use eye drops to treat the disease. However, managing the eye drops— which sometimes need to be administered multiple times during the day— can be cumbersome.</w:t>
      </w:r>
    </w:p>
    <w:p w:rsidR="00251334" w:rsidRDefault="00251334" w:rsidP="00251334">
      <w:pPr>
        <w:autoSpaceDE w:val="0"/>
        <w:autoSpaceDN w:val="0"/>
        <w:adjustRightInd w:val="0"/>
        <w:rPr>
          <w:rFonts w:ascii="Times New Roman" w:hAnsi="Times New Roman"/>
          <w:sz w:val="28"/>
          <w:szCs w:val="28"/>
        </w:rPr>
      </w:pPr>
      <w:r>
        <w:rPr>
          <w:rFonts w:ascii="Times New Roman" w:hAnsi="Times New Roman"/>
          <w:sz w:val="28"/>
          <w:szCs w:val="28"/>
        </w:rPr>
        <w:t>"I'm very bad in remembering to take medicine or eye drops. But I do my best," 78-year-old Emad Khaja, who used three different eye drops for his glaucoma, told FoxNews.com.</w:t>
      </w:r>
    </w:p>
    <w:p w:rsidR="00251334" w:rsidRDefault="00251334" w:rsidP="00251334">
      <w:pPr>
        <w:autoSpaceDE w:val="0"/>
        <w:autoSpaceDN w:val="0"/>
        <w:adjustRightInd w:val="0"/>
        <w:rPr>
          <w:rFonts w:ascii="Times New Roman" w:hAnsi="Times New Roman"/>
          <w:sz w:val="28"/>
          <w:szCs w:val="28"/>
        </w:rPr>
      </w:pPr>
      <w:r>
        <w:rPr>
          <w:rFonts w:ascii="Times New Roman" w:hAnsi="Times New Roman"/>
          <w:sz w:val="28"/>
          <w:szCs w:val="28"/>
        </w:rPr>
        <w:t>One solution for managing the disease is a new minimally invasive surgical procedure that inserts a device called iStent, providing a more permanent solution for glaucoma patients.</w:t>
      </w:r>
    </w:p>
    <w:p w:rsidR="00251334" w:rsidRDefault="00251334" w:rsidP="00251334">
      <w:pPr>
        <w:autoSpaceDE w:val="0"/>
        <w:autoSpaceDN w:val="0"/>
        <w:adjustRightInd w:val="0"/>
        <w:rPr>
          <w:rFonts w:ascii="Times New Roman" w:hAnsi="Times New Roman"/>
          <w:sz w:val="28"/>
          <w:szCs w:val="28"/>
        </w:rPr>
      </w:pPr>
      <w:r>
        <w:rPr>
          <w:rFonts w:ascii="Times New Roman" w:hAnsi="Times New Roman"/>
          <w:sz w:val="28"/>
          <w:szCs w:val="28"/>
        </w:rPr>
        <w:t>"iStent is a novel device that is the latest tool we have to fight glaucoma,” said Dr. Tal Raviv, an ophthalmologist in New York City. “It's a small stent that's used to overcome the blockage that's present in glaucoma,"</w:t>
      </w:r>
    </w:p>
    <w:p w:rsidR="00251334" w:rsidRDefault="00251334" w:rsidP="00251334">
      <w:pPr>
        <w:autoSpaceDE w:val="0"/>
        <w:autoSpaceDN w:val="0"/>
        <w:adjustRightInd w:val="0"/>
        <w:rPr>
          <w:rFonts w:ascii="Times New Roman" w:hAnsi="Times New Roman"/>
          <w:sz w:val="28"/>
          <w:szCs w:val="28"/>
        </w:rPr>
      </w:pPr>
      <w:r>
        <w:rPr>
          <w:rFonts w:ascii="Times New Roman" w:hAnsi="Times New Roman"/>
          <w:sz w:val="28"/>
          <w:szCs w:val="28"/>
        </w:rPr>
        <w:t>iStent is the smallest device to be implanted in the human body and works by opening up the blockage to relieve the pressure. Like stents used in other parts of the body, doctors insert the iStent by visualizing the blockage and bypassing it.</w:t>
      </w:r>
    </w:p>
    <w:p w:rsidR="00251334" w:rsidRDefault="00251334" w:rsidP="00251334">
      <w:pPr>
        <w:autoSpaceDE w:val="0"/>
        <w:autoSpaceDN w:val="0"/>
        <w:adjustRightInd w:val="0"/>
        <w:rPr>
          <w:rFonts w:ascii="Times New Roman" w:hAnsi="Times New Roman"/>
          <w:sz w:val="28"/>
          <w:szCs w:val="28"/>
        </w:rPr>
      </w:pPr>
      <w:r>
        <w:rPr>
          <w:rFonts w:ascii="Times New Roman" w:hAnsi="Times New Roman"/>
          <w:sz w:val="28"/>
          <w:szCs w:val="28"/>
        </w:rPr>
        <w:t>Currently, the iStent procedure is recommended for patients with cataracts and glaucoma. The procedure typically takes an additional ten minutes after the cataract surgery and patients can go home on the same day.</w:t>
      </w:r>
    </w:p>
    <w:p w:rsidR="00251334" w:rsidRDefault="00251334" w:rsidP="00251334">
      <w:pPr>
        <w:autoSpaceDE w:val="0"/>
        <w:autoSpaceDN w:val="0"/>
        <w:adjustRightInd w:val="0"/>
        <w:rPr>
          <w:rFonts w:ascii="Times New Roman" w:hAnsi="Times New Roman"/>
          <w:sz w:val="28"/>
          <w:szCs w:val="28"/>
        </w:rPr>
      </w:pPr>
      <w:r>
        <w:rPr>
          <w:rFonts w:ascii="Times New Roman" w:hAnsi="Times New Roman"/>
          <w:sz w:val="28"/>
          <w:szCs w:val="28"/>
        </w:rPr>
        <w:t>“What's wonderful about the iStent is because it's so minimally invasive, the follow-up is no different than a typical cataract surgery follow up,” Raviv said.</w:t>
      </w:r>
    </w:p>
    <w:p w:rsidR="00251334" w:rsidRDefault="00251334" w:rsidP="00251334">
      <w:pPr>
        <w:autoSpaceDE w:val="0"/>
        <w:autoSpaceDN w:val="0"/>
        <w:adjustRightInd w:val="0"/>
        <w:rPr>
          <w:rFonts w:ascii="Times New Roman" w:hAnsi="Times New Roman"/>
          <w:sz w:val="28"/>
          <w:szCs w:val="28"/>
        </w:rPr>
      </w:pPr>
      <w:r>
        <w:rPr>
          <w:rFonts w:ascii="Times New Roman" w:hAnsi="Times New Roman"/>
          <w:sz w:val="28"/>
          <w:szCs w:val="28"/>
        </w:rPr>
        <w:t xml:space="preserve">In clinical trials, 85 percent of patients who received the iStent were off of the eye </w:t>
      </w:r>
      <w:bookmarkStart w:id="2" w:name="OLE_LINK7"/>
      <w:bookmarkStart w:id="3" w:name="OLE_LINK10"/>
      <w:r>
        <w:rPr>
          <w:rFonts w:ascii="Times New Roman" w:hAnsi="Times New Roman"/>
          <w:sz w:val="28"/>
          <w:szCs w:val="28"/>
        </w:rPr>
        <w:t>drops within a year.</w:t>
      </w:r>
    </w:p>
    <w:bookmarkEnd w:id="2"/>
    <w:bookmarkEnd w:id="3"/>
    <w:p w:rsidR="00251334" w:rsidRPr="003F4FB6" w:rsidRDefault="00251334" w:rsidP="00251334">
      <w:pPr>
        <w:autoSpaceDE w:val="0"/>
        <w:autoSpaceDN w:val="0"/>
        <w:adjustRightInd w:val="0"/>
        <w:rPr>
          <w:rFonts w:ascii="Times New Roman" w:hAnsi="Times New Roman"/>
          <w:sz w:val="28"/>
          <w:szCs w:val="28"/>
        </w:rPr>
      </w:pPr>
    </w:p>
    <w:p w:rsidR="00251334" w:rsidRPr="00DA00A9" w:rsidRDefault="00412B62" w:rsidP="00251334">
      <w:pPr>
        <w:rPr>
          <w:rFonts w:ascii="Times New Roman" w:hAnsi="Times New Roman"/>
          <w:sz w:val="28"/>
        </w:rPr>
      </w:pPr>
      <w:r w:rsidRPr="00DA00A9">
        <w:rPr>
          <w:rFonts w:ascii="Times New Roman" w:hAnsi="Times New Roman"/>
          <w:sz w:val="28"/>
        </w:rPr>
        <w:t>FROM THE EDITOR</w:t>
      </w:r>
    </w:p>
    <w:p w:rsidR="00412B62" w:rsidRPr="00DA00A9" w:rsidRDefault="00412B62" w:rsidP="00251334">
      <w:pPr>
        <w:rPr>
          <w:rFonts w:ascii="Times New Roman" w:hAnsi="Times New Roman"/>
          <w:sz w:val="28"/>
        </w:rPr>
      </w:pPr>
      <w:r w:rsidRPr="00DA00A9">
        <w:rPr>
          <w:rFonts w:ascii="Times New Roman" w:hAnsi="Times New Roman"/>
          <w:sz w:val="28"/>
        </w:rPr>
        <w:t>Another successful BVA National Convention was held in Reno this past August. Att</w:t>
      </w:r>
      <w:r w:rsidR="003F4FB6" w:rsidRPr="00DA00A9">
        <w:rPr>
          <w:rFonts w:ascii="Times New Roman" w:hAnsi="Times New Roman"/>
          <w:sz w:val="28"/>
        </w:rPr>
        <w:t>e</w:t>
      </w:r>
      <w:r w:rsidRPr="00DA00A9">
        <w:rPr>
          <w:rFonts w:ascii="Times New Roman" w:hAnsi="Times New Roman"/>
          <w:sz w:val="28"/>
        </w:rPr>
        <w:t xml:space="preserve">ndees from the NYRG were Arthur Morris, Joe Martone, Dennis O’Connell, </w:t>
      </w:r>
      <w:r w:rsidR="003F4FB6" w:rsidRPr="00DA00A9">
        <w:rPr>
          <w:rFonts w:ascii="Times New Roman" w:hAnsi="Times New Roman"/>
          <w:sz w:val="28"/>
        </w:rPr>
        <w:t>Enrique Sanchez and Ron White.</w:t>
      </w:r>
    </w:p>
    <w:p w:rsidR="003F4FB6" w:rsidRPr="00DA00A9" w:rsidRDefault="003F4FB6" w:rsidP="00251334">
      <w:pPr>
        <w:rPr>
          <w:rFonts w:ascii="Times New Roman" w:hAnsi="Times New Roman"/>
          <w:sz w:val="28"/>
        </w:rPr>
      </w:pPr>
      <w:r w:rsidRPr="00DA00A9">
        <w:rPr>
          <w:rFonts w:ascii="Times New Roman" w:hAnsi="Times New Roman"/>
          <w:sz w:val="28"/>
        </w:rPr>
        <w:t>Why not come to the next one which will be held in Louisville, KY.</w:t>
      </w:r>
    </w:p>
    <w:p w:rsidR="0028073B" w:rsidRPr="00DA00A9" w:rsidRDefault="0028073B" w:rsidP="000633C8">
      <w:pPr>
        <w:autoSpaceDE w:val="0"/>
        <w:autoSpaceDN w:val="0"/>
        <w:adjustRightInd w:val="0"/>
        <w:rPr>
          <w:rFonts w:ascii="Times New Roman" w:hAnsi="Times New Roman"/>
          <w:bCs/>
          <w:sz w:val="28"/>
          <w:szCs w:val="28"/>
        </w:rPr>
      </w:pPr>
    </w:p>
    <w:p w:rsidR="000D57B8" w:rsidRDefault="000D57B8" w:rsidP="000633C8">
      <w:pPr>
        <w:autoSpaceDE w:val="0"/>
        <w:autoSpaceDN w:val="0"/>
        <w:adjustRightInd w:val="0"/>
        <w:rPr>
          <w:rFonts w:ascii="Times New Roman" w:hAnsi="Times New Roman"/>
          <w:bCs/>
          <w:sz w:val="28"/>
          <w:szCs w:val="28"/>
        </w:rPr>
      </w:pPr>
    </w:p>
    <w:p w:rsidR="000D57B8" w:rsidRDefault="000D57B8" w:rsidP="000D57B8">
      <w:pPr>
        <w:rPr>
          <w:sz w:val="28"/>
        </w:rPr>
      </w:pPr>
    </w:p>
    <w:p w:rsidR="000D57B8" w:rsidRDefault="000D57B8" w:rsidP="000D57B8">
      <w:pPr>
        <w:rPr>
          <w:sz w:val="28"/>
        </w:rPr>
      </w:pPr>
    </w:p>
    <w:p w:rsidR="000D57B8" w:rsidRPr="00DA00A9" w:rsidRDefault="000D57B8" w:rsidP="000D57B8">
      <w:pPr>
        <w:jc w:val="center"/>
        <w:rPr>
          <w:sz w:val="48"/>
        </w:rPr>
      </w:pPr>
      <w:bookmarkStart w:id="4" w:name="_GoBack"/>
      <w:bookmarkEnd w:id="4"/>
      <w:r w:rsidRPr="00DA00A9">
        <w:rPr>
          <w:b/>
          <w:i/>
          <w:sz w:val="48"/>
        </w:rPr>
        <w:t xml:space="preserve">GOD </w:t>
      </w:r>
      <w:proofErr w:type="gramStart"/>
      <w:r w:rsidRPr="00DA00A9">
        <w:rPr>
          <w:b/>
          <w:i/>
          <w:sz w:val="48"/>
        </w:rPr>
        <w:t>BLESS</w:t>
      </w:r>
      <w:proofErr w:type="gramEnd"/>
      <w:r w:rsidRPr="00DA00A9">
        <w:rPr>
          <w:b/>
          <w:i/>
          <w:sz w:val="48"/>
        </w:rPr>
        <w:t xml:space="preserve"> AMERICA</w:t>
      </w:r>
      <w:r w:rsidRPr="00DA00A9">
        <w:rPr>
          <w:bCs/>
          <w:iCs/>
          <w:sz w:val="48"/>
        </w:rPr>
        <w:t>!</w:t>
      </w:r>
      <w:r w:rsidRPr="00DA00A9">
        <w:rPr>
          <w:sz w:val="48"/>
        </w:rPr>
        <w:t xml:space="preserve"> </w:t>
      </w:r>
    </w:p>
    <w:sectPr w:rsidR="000D57B8" w:rsidRPr="00DA0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C8"/>
    <w:rsid w:val="00046E29"/>
    <w:rsid w:val="000633C8"/>
    <w:rsid w:val="000D57B8"/>
    <w:rsid w:val="00251334"/>
    <w:rsid w:val="0028073B"/>
    <w:rsid w:val="002A3899"/>
    <w:rsid w:val="003F4FB6"/>
    <w:rsid w:val="00412B62"/>
    <w:rsid w:val="004A58F6"/>
    <w:rsid w:val="0082231E"/>
    <w:rsid w:val="00B30372"/>
    <w:rsid w:val="00C03615"/>
    <w:rsid w:val="00DA00A9"/>
    <w:rsid w:val="00EF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C8"/>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0633C8"/>
    <w:pPr>
      <w:keepNext/>
      <w:snapToGrid w:val="0"/>
      <w:outlineLvl w:val="1"/>
    </w:pPr>
    <w:rPr>
      <w:rFonts w:ascii="Brush Script MT" w:eastAsia="Arial Unicode MS" w:hAnsi="Brush Script MT" w:cs="Arial Unicode MS"/>
      <w:sz w:val="128"/>
    </w:rPr>
  </w:style>
  <w:style w:type="paragraph" w:styleId="Heading3">
    <w:name w:val="heading 3"/>
    <w:basedOn w:val="Normal"/>
    <w:next w:val="Normal"/>
    <w:link w:val="Heading3Char"/>
    <w:semiHidden/>
    <w:unhideWhenUsed/>
    <w:qFormat/>
    <w:rsid w:val="000633C8"/>
    <w:pPr>
      <w:keepNext/>
      <w:snapToGrid w:val="0"/>
      <w:jc w:val="center"/>
      <w:outlineLvl w:val="2"/>
    </w:pPr>
    <w:rPr>
      <w:rFonts w:ascii="Arial Rounded MT Bold" w:eastAsia="Arial Unicode MS" w:hAnsi="Arial Rounded MT Bold" w:cs="Arial Unicode MS"/>
      <w: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633C8"/>
    <w:rPr>
      <w:rFonts w:ascii="Brush Script MT" w:eastAsia="Arial Unicode MS" w:hAnsi="Brush Script MT" w:cs="Arial Unicode MS"/>
      <w:sz w:val="128"/>
      <w:szCs w:val="20"/>
    </w:rPr>
  </w:style>
  <w:style w:type="character" w:customStyle="1" w:styleId="Heading3Char">
    <w:name w:val="Heading 3 Char"/>
    <w:basedOn w:val="DefaultParagraphFont"/>
    <w:link w:val="Heading3"/>
    <w:semiHidden/>
    <w:rsid w:val="000633C8"/>
    <w:rPr>
      <w:rFonts w:ascii="Arial Rounded MT Bold" w:eastAsia="Arial Unicode MS" w:hAnsi="Arial Rounded MT Bold" w:cs="Arial Unicode MS"/>
      <w:i/>
      <w:sz w:val="40"/>
      <w:szCs w:val="24"/>
    </w:rPr>
  </w:style>
  <w:style w:type="character" w:styleId="Hyperlink">
    <w:name w:val="Hyperlink"/>
    <w:semiHidden/>
    <w:unhideWhenUsed/>
    <w:rsid w:val="000633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C8"/>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0633C8"/>
    <w:pPr>
      <w:keepNext/>
      <w:snapToGrid w:val="0"/>
      <w:outlineLvl w:val="1"/>
    </w:pPr>
    <w:rPr>
      <w:rFonts w:ascii="Brush Script MT" w:eastAsia="Arial Unicode MS" w:hAnsi="Brush Script MT" w:cs="Arial Unicode MS"/>
      <w:sz w:val="128"/>
    </w:rPr>
  </w:style>
  <w:style w:type="paragraph" w:styleId="Heading3">
    <w:name w:val="heading 3"/>
    <w:basedOn w:val="Normal"/>
    <w:next w:val="Normal"/>
    <w:link w:val="Heading3Char"/>
    <w:semiHidden/>
    <w:unhideWhenUsed/>
    <w:qFormat/>
    <w:rsid w:val="000633C8"/>
    <w:pPr>
      <w:keepNext/>
      <w:snapToGrid w:val="0"/>
      <w:jc w:val="center"/>
      <w:outlineLvl w:val="2"/>
    </w:pPr>
    <w:rPr>
      <w:rFonts w:ascii="Arial Rounded MT Bold" w:eastAsia="Arial Unicode MS" w:hAnsi="Arial Rounded MT Bold" w:cs="Arial Unicode MS"/>
      <w: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633C8"/>
    <w:rPr>
      <w:rFonts w:ascii="Brush Script MT" w:eastAsia="Arial Unicode MS" w:hAnsi="Brush Script MT" w:cs="Arial Unicode MS"/>
      <w:sz w:val="128"/>
      <w:szCs w:val="20"/>
    </w:rPr>
  </w:style>
  <w:style w:type="character" w:customStyle="1" w:styleId="Heading3Char">
    <w:name w:val="Heading 3 Char"/>
    <w:basedOn w:val="DefaultParagraphFont"/>
    <w:link w:val="Heading3"/>
    <w:semiHidden/>
    <w:rsid w:val="000633C8"/>
    <w:rPr>
      <w:rFonts w:ascii="Arial Rounded MT Bold" w:eastAsia="Arial Unicode MS" w:hAnsi="Arial Rounded MT Bold" w:cs="Arial Unicode MS"/>
      <w:i/>
      <w:sz w:val="40"/>
      <w:szCs w:val="24"/>
    </w:rPr>
  </w:style>
  <w:style w:type="character" w:styleId="Hyperlink">
    <w:name w:val="Hyperlink"/>
    <w:semiHidden/>
    <w:unhideWhenUsed/>
    <w:rsid w:val="00063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10698">
      <w:bodyDiv w:val="1"/>
      <w:marLeft w:val="0"/>
      <w:marRight w:val="0"/>
      <w:marTop w:val="0"/>
      <w:marBottom w:val="0"/>
      <w:divBdr>
        <w:top w:val="none" w:sz="0" w:space="0" w:color="auto"/>
        <w:left w:val="none" w:sz="0" w:space="0" w:color="auto"/>
        <w:bottom w:val="none" w:sz="0" w:space="0" w:color="auto"/>
        <w:right w:val="none" w:sz="0" w:space="0" w:color="auto"/>
      </w:divBdr>
    </w:div>
    <w:div w:id="169078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rgbv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O'Connell</dc:creator>
  <cp:lastModifiedBy>Dennis O'Connell</cp:lastModifiedBy>
  <cp:revision>8</cp:revision>
  <cp:lastPrinted>2014-09-04T07:15:00Z</cp:lastPrinted>
  <dcterms:created xsi:type="dcterms:W3CDTF">2014-09-04T06:23:00Z</dcterms:created>
  <dcterms:modified xsi:type="dcterms:W3CDTF">2014-09-04T17:10:00Z</dcterms:modified>
</cp:coreProperties>
</file>